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0B" w:rsidRDefault="0085080B" w:rsidP="00894855">
      <w:pPr>
        <w:pStyle w:val="Overskrift1"/>
        <w:jc w:val="center"/>
        <w:rPr>
          <w:rFonts w:eastAsia="Times New Roman"/>
        </w:rPr>
      </w:pPr>
      <w:r>
        <w:rPr>
          <w:rFonts w:eastAsia="Times New Roman"/>
        </w:rPr>
        <w:t>Forretningsorden for Efterskolernes Forligsnævn</w:t>
      </w:r>
    </w:p>
    <w:p w:rsidR="00894855" w:rsidRDefault="00894855" w:rsidP="00894855">
      <w:pPr>
        <w:pStyle w:val="Overskrift1"/>
        <w:rPr>
          <w:rFonts w:eastAsia="Times New Roman"/>
        </w:rPr>
      </w:pPr>
    </w:p>
    <w:p w:rsidR="0085080B" w:rsidRDefault="0085080B" w:rsidP="00894855">
      <w:r>
        <w:t>1.</w:t>
      </w:r>
    </w:p>
    <w:p w:rsidR="0085080B" w:rsidRPr="0085080B" w:rsidRDefault="0085080B" w:rsidP="00894855">
      <w:pPr>
        <w:rPr>
          <w:color w:val="000000" w:themeColor="text1"/>
        </w:rPr>
      </w:pPr>
      <w:r w:rsidRPr="0085080B">
        <w:rPr>
          <w:color w:val="000000" w:themeColor="text1"/>
        </w:rPr>
        <w:t xml:space="preserve">Efterskolernes Forligsnævn består af </w:t>
      </w:r>
      <w:r>
        <w:rPr>
          <w:color w:val="000000" w:themeColor="text1"/>
        </w:rPr>
        <w:t>m</w:t>
      </w:r>
      <w:r w:rsidRPr="0085080B">
        <w:rPr>
          <w:color w:val="000000" w:themeColor="text1"/>
        </w:rPr>
        <w:t>edlemmer</w:t>
      </w:r>
      <w:r>
        <w:rPr>
          <w:color w:val="000000" w:themeColor="text1"/>
        </w:rPr>
        <w:t xml:space="preserve"> udpeget af henholdsvis Frie Skolers Lærerforening og Efterskoleforeningen samt ét medlem, s</w:t>
      </w:r>
      <w:r w:rsidRPr="0085080B">
        <w:rPr>
          <w:color w:val="000000" w:themeColor="text1"/>
        </w:rPr>
        <w:t>om skal være advokat,</w:t>
      </w:r>
      <w:r>
        <w:rPr>
          <w:color w:val="000000" w:themeColor="text1"/>
        </w:rPr>
        <w:t xml:space="preserve"> og som</w:t>
      </w:r>
      <w:r w:rsidRPr="0085080B">
        <w:rPr>
          <w:color w:val="000000" w:themeColor="text1"/>
        </w:rPr>
        <w:t xml:space="preserve"> udpeges af de</w:t>
      </w:r>
      <w:r>
        <w:rPr>
          <w:color w:val="000000" w:themeColor="text1"/>
        </w:rPr>
        <w:t xml:space="preserve"> to</w:t>
      </w:r>
      <w:r w:rsidRPr="0085080B">
        <w:rPr>
          <w:color w:val="000000" w:themeColor="text1"/>
        </w:rPr>
        <w:t xml:space="preserve"> foreninger i fælle</w:t>
      </w:r>
      <w:r w:rsidRPr="0085080B">
        <w:rPr>
          <w:color w:val="000000" w:themeColor="text1"/>
        </w:rPr>
        <w:t>s</w:t>
      </w:r>
      <w:r w:rsidRPr="0085080B">
        <w:rPr>
          <w:color w:val="000000" w:themeColor="text1"/>
        </w:rPr>
        <w:t>skab.</w:t>
      </w:r>
    </w:p>
    <w:p w:rsidR="0085080B" w:rsidRPr="0085080B" w:rsidRDefault="0085080B" w:rsidP="00894855">
      <w:pPr>
        <w:rPr>
          <w:color w:val="000000" w:themeColor="text1"/>
        </w:rPr>
      </w:pPr>
    </w:p>
    <w:p w:rsidR="0085080B" w:rsidRPr="0085080B" w:rsidRDefault="0085080B" w:rsidP="00894855">
      <w:pPr>
        <w:rPr>
          <w:color w:val="000000" w:themeColor="text1"/>
        </w:rPr>
      </w:pPr>
      <w:r w:rsidRPr="0085080B">
        <w:rPr>
          <w:color w:val="000000" w:themeColor="text1"/>
        </w:rPr>
        <w:t xml:space="preserve">Ved behandling af en sag deltager indtil </w:t>
      </w:r>
      <w:r>
        <w:rPr>
          <w:color w:val="000000" w:themeColor="text1"/>
        </w:rPr>
        <w:t xml:space="preserve">fem </w:t>
      </w:r>
      <w:r w:rsidRPr="0085080B">
        <w:rPr>
          <w:color w:val="000000" w:themeColor="text1"/>
        </w:rPr>
        <w:t xml:space="preserve">personer, sædvanligvis </w:t>
      </w:r>
      <w:r>
        <w:rPr>
          <w:color w:val="000000" w:themeColor="text1"/>
        </w:rPr>
        <w:t>to</w:t>
      </w:r>
      <w:r w:rsidRPr="0085080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personer </w:t>
      </w:r>
      <w:r w:rsidRPr="0085080B">
        <w:rPr>
          <w:color w:val="000000" w:themeColor="text1"/>
        </w:rPr>
        <w:t>fra hver forening samt advokaten. Sekretariatet kan dog beslut</w:t>
      </w:r>
      <w:r>
        <w:rPr>
          <w:color w:val="000000" w:themeColor="text1"/>
        </w:rPr>
        <w:t>te, at mødet berammes med blot é</w:t>
      </w:r>
      <w:r w:rsidRPr="0085080B">
        <w:rPr>
          <w:color w:val="000000" w:themeColor="text1"/>
        </w:rPr>
        <w:t>n repræsentant for hver fo</w:t>
      </w:r>
      <w:r w:rsidRPr="0085080B">
        <w:rPr>
          <w:color w:val="000000" w:themeColor="text1"/>
        </w:rPr>
        <w:t>r</w:t>
      </w:r>
      <w:r w:rsidRPr="0085080B">
        <w:rPr>
          <w:color w:val="000000" w:themeColor="text1"/>
        </w:rPr>
        <w:t xml:space="preserve">ening. </w:t>
      </w:r>
    </w:p>
    <w:p w:rsidR="0085080B" w:rsidRDefault="0085080B" w:rsidP="00894855"/>
    <w:p w:rsidR="0085080B" w:rsidRDefault="0085080B" w:rsidP="00894855">
      <w:r>
        <w:t>I tilfælde af sygdom/forfald på mødedagen tilpasses repræsentanternes antal, således at der fortsat er par</w:t>
      </w:r>
      <w:r>
        <w:t>i</w:t>
      </w:r>
      <w:r>
        <w:t>tet.</w:t>
      </w:r>
    </w:p>
    <w:p w:rsidR="0085080B" w:rsidRDefault="0085080B" w:rsidP="00894855"/>
    <w:p w:rsidR="0085080B" w:rsidRDefault="0085080B" w:rsidP="00894855">
      <w:r>
        <w:t>Forligsnævnet træffer selv beslutning om sagsbehandlingen i de enkelte sager.</w:t>
      </w:r>
    </w:p>
    <w:p w:rsidR="0085080B" w:rsidRDefault="0085080B" w:rsidP="00894855"/>
    <w:p w:rsidR="0085080B" w:rsidRDefault="0085080B" w:rsidP="00894855">
      <w:r>
        <w:t>2.</w:t>
      </w:r>
    </w:p>
    <w:p w:rsidR="0085080B" w:rsidRDefault="0085080B" w:rsidP="00894855">
      <w:r>
        <w:t>Efterskolernes Forligsnævn skal søge at opnå forlig mellem parterne.</w:t>
      </w:r>
    </w:p>
    <w:p w:rsidR="0085080B" w:rsidRDefault="0085080B" w:rsidP="00894855"/>
    <w:p w:rsidR="0085080B" w:rsidRDefault="0085080B" w:rsidP="00894855">
      <w:r>
        <w:t>3.</w:t>
      </w:r>
    </w:p>
    <w:p w:rsidR="0085080B" w:rsidRDefault="0085080B" w:rsidP="00894855">
      <w:r>
        <w:t>Nævnet kan i en afskedigelsessag, hvor afskedigelsen ikke skønnes at være rimeligt begrundet i den ansa</w:t>
      </w:r>
      <w:r>
        <w:t>t</w:t>
      </w:r>
      <w:r>
        <w:t>tes eller skolens forhold, foreslå et forlig.</w:t>
      </w:r>
    </w:p>
    <w:p w:rsidR="0085080B" w:rsidRDefault="0085080B" w:rsidP="00894855"/>
    <w:p w:rsidR="0085080B" w:rsidRDefault="0085080B" w:rsidP="00894855">
      <w:r>
        <w:t>4.</w:t>
      </w:r>
    </w:p>
    <w:p w:rsidR="0085080B" w:rsidRDefault="0085080B" w:rsidP="00894855">
      <w:r>
        <w:t>Hver af parterne er berettiget til at give møde for Forligsnævnet med en bisidder.</w:t>
      </w:r>
    </w:p>
    <w:p w:rsidR="0085080B" w:rsidRDefault="0085080B" w:rsidP="00894855"/>
    <w:p w:rsidR="0085080B" w:rsidRDefault="0085080B" w:rsidP="00894855">
      <w:r>
        <w:t>Parterne er pligtige til at give de oplysninger, nævnet skønner nødvendige.</w:t>
      </w:r>
    </w:p>
    <w:p w:rsidR="0085080B" w:rsidRDefault="0085080B" w:rsidP="00894855"/>
    <w:p w:rsidR="0085080B" w:rsidRDefault="0085080B" w:rsidP="00894855">
      <w:r>
        <w:t>Nævnet kan indkalde vidner og sagkyndige.</w:t>
      </w:r>
    </w:p>
    <w:p w:rsidR="0085080B" w:rsidRDefault="0085080B" w:rsidP="00894855"/>
    <w:p w:rsidR="0085080B" w:rsidRDefault="0085080B" w:rsidP="00894855">
      <w:r>
        <w:t>5.</w:t>
      </w:r>
    </w:p>
    <w:p w:rsidR="0085080B" w:rsidRDefault="0085080B" w:rsidP="00894855">
      <w:r>
        <w:t>Forligsnævnet skal give hver af parterne adgang til at fremsætte sine synspunkter, hvilket kan ske skriftligt. Modparten skal have adgang til at fremsætte sine udtalelser hertil.</w:t>
      </w:r>
    </w:p>
    <w:p w:rsidR="0085080B" w:rsidRDefault="0085080B" w:rsidP="00894855"/>
    <w:p w:rsidR="0085080B" w:rsidRDefault="0085080B" w:rsidP="00894855">
      <w:r>
        <w:t>6.</w:t>
      </w:r>
    </w:p>
    <w:p w:rsidR="0085080B" w:rsidRDefault="0085080B" w:rsidP="00894855">
      <w:r>
        <w:t>Under sagens behandling forpligter parterne sig til ikke at medvirke til sagens offentliggørelse. Drøftelser med skolens ansatte, bestyrelse og eventuelle bisiddere betragtes ikke som offentliggørelse.</w:t>
      </w:r>
    </w:p>
    <w:p w:rsidR="0085080B" w:rsidRDefault="0085080B" w:rsidP="00894855"/>
    <w:p w:rsidR="0085080B" w:rsidRDefault="0085080B" w:rsidP="00894855">
      <w:r>
        <w:t>7.</w:t>
      </w:r>
    </w:p>
    <w:p w:rsidR="0085080B" w:rsidRDefault="0085080B" w:rsidP="00894855">
      <w:r>
        <w:t>Udgifterne i forbindelse med Forligsnævnets arbejde afholdes af de to foreninger i fællesskab, når den a</w:t>
      </w:r>
      <w:r>
        <w:t>n</w:t>
      </w:r>
      <w:r>
        <w:t>satte er medlem af Frie Skolers Lærerforening og/eller Efterskoleforeningen.</w:t>
      </w:r>
    </w:p>
    <w:p w:rsidR="0085080B" w:rsidRDefault="0085080B" w:rsidP="00894855"/>
    <w:p w:rsidR="0085080B" w:rsidRDefault="0085080B" w:rsidP="00894855">
      <w:r>
        <w:t xml:space="preserve">Er den ansatte ikke medlem af en af de to foreninger, og det er den ansatte, der rejser sagen, </w:t>
      </w:r>
      <w:proofErr w:type="spellStart"/>
      <w:r>
        <w:t>ligedeles</w:t>
      </w:r>
      <w:proofErr w:type="spellEnd"/>
      <w:r>
        <w:t xml:space="preserve"> u</w:t>
      </w:r>
      <w:r>
        <w:t>d</w:t>
      </w:r>
      <w:r>
        <w:t xml:space="preserve">gifterne ved sagens behandling i Forligsnævnet mellem den </w:t>
      </w:r>
      <w:proofErr w:type="gramStart"/>
      <w:r>
        <w:t>ansatte</w:t>
      </w:r>
      <w:proofErr w:type="gramEnd"/>
      <w:r>
        <w:t xml:space="preserve"> og Efterskoleforeningen.</w:t>
      </w:r>
    </w:p>
    <w:p w:rsidR="0085080B" w:rsidRDefault="0085080B" w:rsidP="00894855"/>
    <w:p w:rsidR="0085080B" w:rsidRDefault="0085080B" w:rsidP="00894855">
      <w:r>
        <w:t>Er det skolen, der rejser sagen, og skolen er medlem af Efterskoleforeningen, afholdes udgifterne ved Fo</w:t>
      </w:r>
      <w:r>
        <w:t>r</w:t>
      </w:r>
      <w:r>
        <w:t>ligsnævnets arbejde af de to foreninger i fællesskab.</w:t>
      </w:r>
    </w:p>
    <w:p w:rsidR="0085080B" w:rsidRDefault="0085080B" w:rsidP="00894855">
      <w:r>
        <w:lastRenderedPageBreak/>
        <w:t>8.</w:t>
      </w:r>
    </w:p>
    <w:p w:rsidR="0085080B" w:rsidRDefault="0085080B" w:rsidP="00894855">
      <w:r>
        <w:t>Nævnet kan dog, dersom en af parterne unødigt har forsinket behandlingen af en sag, pålægge den pågæ</w:t>
      </w:r>
      <w:r>
        <w:t>l</w:t>
      </w:r>
      <w:r>
        <w:t>dende part en del af omkostningerne ved sagens behandling i Forligsnævnet.</w:t>
      </w:r>
    </w:p>
    <w:p w:rsidR="0085080B" w:rsidRDefault="0085080B" w:rsidP="00894855"/>
    <w:p w:rsidR="0085080B" w:rsidRDefault="0085080B" w:rsidP="00894855">
      <w:r>
        <w:t>9.</w:t>
      </w:r>
    </w:p>
    <w:p w:rsidR="0085080B" w:rsidRDefault="0085080B" w:rsidP="00894855">
      <w:r>
        <w:t>Efterskolernes Forligsnævn konstituerer sig selv.</w:t>
      </w:r>
    </w:p>
    <w:p w:rsidR="0085080B" w:rsidRDefault="0085080B" w:rsidP="00894855"/>
    <w:p w:rsidR="0085080B" w:rsidRDefault="0085080B" w:rsidP="00894855">
      <w:r>
        <w:t>10.</w:t>
      </w:r>
    </w:p>
    <w:p w:rsidR="0085080B" w:rsidRDefault="0085080B" w:rsidP="00894855">
      <w:r>
        <w:t>Ønskes en sag indbragt for Efterskolernes Forligsnævn, retter den ansatte, Frie Skolers Lærerforening, sk</w:t>
      </w:r>
      <w:r>
        <w:t>o</w:t>
      </w:r>
      <w:r>
        <w:t>len eller Efterskoleforeningen skriftlig henvendelse til Efterskoleforeningen, som herefter orienterer Frie Skolers Lærerforening og Forligsnævnets advokat om sagens indbringelse.</w:t>
      </w:r>
    </w:p>
    <w:p w:rsidR="0085080B" w:rsidRDefault="0085080B" w:rsidP="00894855"/>
    <w:p w:rsidR="0085080B" w:rsidRDefault="0085080B" w:rsidP="00894855">
      <w:r w:rsidRPr="0085080B">
        <w:t>Efterskoleforeningen varetager sekretariatsfunktionen.</w:t>
      </w:r>
    </w:p>
    <w:p w:rsidR="0085080B" w:rsidRDefault="0085080B" w:rsidP="00894855"/>
    <w:p w:rsidR="0085080B" w:rsidRDefault="0085080B" w:rsidP="00894855">
      <w:r>
        <w:t>Sekretariatet indhenter herefter tre</w:t>
      </w:r>
      <w:r w:rsidR="005179E6">
        <w:t xml:space="preserve"> </w:t>
      </w:r>
      <w:r>
        <w:t>mulige mødedatoer fra Forligsnævnets advokat.</w:t>
      </w:r>
    </w:p>
    <w:p w:rsidR="0085080B" w:rsidRDefault="0085080B" w:rsidP="00894855"/>
    <w:p w:rsidR="0085080B" w:rsidRDefault="0085080B" w:rsidP="00894855">
      <w:r>
        <w:t>Skolen og den/de sagen vedrører (parterne) meddeler indenfor tre dage efter modtagelse af udmelding om mulige mødedatoer sekretariatet, hvilke af datoerne parterne og deres eventuelle bisiddere har mulighed for at deltage i forligsnævnsbehandlingen.</w:t>
      </w:r>
    </w:p>
    <w:p w:rsidR="0085080B" w:rsidRDefault="0085080B" w:rsidP="00894855"/>
    <w:p w:rsidR="0085080B" w:rsidRDefault="0085080B" w:rsidP="00894855">
      <w:r>
        <w:t xml:space="preserve">Såfremt der på denne måde er peget </w:t>
      </w:r>
      <w:bookmarkStart w:id="0" w:name="_GoBack"/>
      <w:r>
        <w:t>på mødedatoer, hvor såvel forligsnævnets advokat og parterne kan give møde, er det henholdsvis Frie Skolers Lærerforening og Efterskoleforeningens opgave blandt sine u</w:t>
      </w:r>
      <w:r>
        <w:t>d</w:t>
      </w:r>
      <w:r>
        <w:t xml:space="preserve">pegede medlemmer af Efterskolernes Forligsnævn at stille hold. </w:t>
      </w:r>
    </w:p>
    <w:p w:rsidR="0085080B" w:rsidRDefault="0085080B" w:rsidP="00894855"/>
    <w:p w:rsidR="0085080B" w:rsidRDefault="0085080B" w:rsidP="00894855">
      <w:r>
        <w:t>Herefter er det advokatens</w:t>
      </w:r>
      <w:r>
        <w:rPr>
          <w:color w:val="FF00FF"/>
        </w:rPr>
        <w:t xml:space="preserve"> </w:t>
      </w:r>
      <w:r>
        <w:t>opgave så snart som muligt at træffe foranstaltninger til sagens videre behan</w:t>
      </w:r>
      <w:r>
        <w:t>d</w:t>
      </w:r>
      <w:r>
        <w:t>ling.</w:t>
      </w:r>
    </w:p>
    <w:p w:rsidR="0085080B" w:rsidRDefault="0085080B" w:rsidP="00894855"/>
    <w:p w:rsidR="0085080B" w:rsidRDefault="0085080B" w:rsidP="00894855">
      <w:r>
        <w:t>Advokaten indkalder fra parterne eventuelle bilag til sagens belysning og udsender disse så betids som m</w:t>
      </w:r>
      <w:r>
        <w:t>u</w:t>
      </w:r>
      <w:r>
        <w:t>ligt, dog senest 4 dage før det berammede forligsnævnsmøde.</w:t>
      </w:r>
    </w:p>
    <w:p w:rsidR="0085080B" w:rsidRDefault="0085080B" w:rsidP="00894855">
      <w:pPr>
        <w:rPr>
          <w:color w:val="000000"/>
        </w:rPr>
      </w:pPr>
    </w:p>
    <w:p w:rsidR="0085080B" w:rsidRDefault="0085080B" w:rsidP="00894855">
      <w:r>
        <w:t>Sagens behandling skal påbegyndes senest en måned efter sagens modtagelse i Efterskoleforeningen.</w:t>
      </w:r>
    </w:p>
    <w:p w:rsidR="0085080B" w:rsidRDefault="0085080B" w:rsidP="00894855"/>
    <w:p w:rsidR="0085080B" w:rsidRDefault="0085080B" w:rsidP="00894855">
      <w:r>
        <w:t>11.</w:t>
      </w:r>
    </w:p>
    <w:p w:rsidR="0085080B" w:rsidRDefault="0085080B" w:rsidP="00894855">
      <w:r>
        <w:t>Forligsnævnet skal meddele parterne resultatet af sagsbehandlingen, når denne anses for afsluttet.</w:t>
      </w:r>
    </w:p>
    <w:p w:rsidR="0085080B" w:rsidRDefault="0085080B" w:rsidP="00894855"/>
    <w:p w:rsidR="0085080B" w:rsidRDefault="0085080B" w:rsidP="00894855">
      <w:r>
        <w:t>12.</w:t>
      </w:r>
    </w:p>
    <w:p w:rsidR="0085080B" w:rsidRDefault="0085080B" w:rsidP="00894855">
      <w:r>
        <w:t>Efterskolernes Forligsnævn fører protokol.</w:t>
      </w:r>
    </w:p>
    <w:p w:rsidR="0085080B" w:rsidRDefault="0085080B" w:rsidP="00894855"/>
    <w:p w:rsidR="0085080B" w:rsidRDefault="0085080B" w:rsidP="00894855">
      <w:r>
        <w:t>13.</w:t>
      </w:r>
    </w:p>
    <w:p w:rsidR="00894855" w:rsidRDefault="0085080B" w:rsidP="00894855">
      <w:r>
        <w:t>Tiltræder parterne et forligsforslag, er dette bindende.</w:t>
      </w:r>
    </w:p>
    <w:p w:rsidR="00894855" w:rsidRDefault="00894855" w:rsidP="00894855"/>
    <w:p w:rsidR="00894855" w:rsidRDefault="0085080B" w:rsidP="00894855">
      <w:r>
        <w:t xml:space="preserve">Forligsnævnets protokol underskrives af parterne og nævnet. </w:t>
      </w:r>
    </w:p>
    <w:p w:rsidR="00894855" w:rsidRDefault="00894855" w:rsidP="00894855"/>
    <w:p w:rsidR="0085080B" w:rsidRDefault="0085080B" w:rsidP="00894855">
      <w:r>
        <w:t xml:space="preserve">Udskrift af protokollen fremsendes til orientering til Frie Skolers Lærerforening </w:t>
      </w:r>
      <w:bookmarkEnd w:id="0"/>
      <w:r>
        <w:t xml:space="preserve">og Efterskoleforeningen. </w:t>
      </w:r>
    </w:p>
    <w:p w:rsidR="0085080B" w:rsidRDefault="0085080B" w:rsidP="00894855"/>
    <w:p w:rsidR="0085080B" w:rsidRDefault="0085080B" w:rsidP="00894855">
      <w:r>
        <w:t>14.</w:t>
      </w:r>
    </w:p>
    <w:p w:rsidR="0085080B" w:rsidRDefault="0085080B" w:rsidP="00894855">
      <w:pPr>
        <w:rPr>
          <w:color w:val="000000"/>
        </w:rPr>
      </w:pPr>
      <w:r>
        <w:t>Forretningsordenen for Efterskolernes Forligsnævn kan revideres, såfremt der mellem Efterskoleforeningen og Frie Skolers Lærerforening er enighed om behov for justeringer.</w:t>
      </w:r>
    </w:p>
    <w:p w:rsidR="0085080B" w:rsidRDefault="0085080B" w:rsidP="00894855"/>
    <w:p w:rsidR="00894855" w:rsidRDefault="00894855" w:rsidP="00894855"/>
    <w:p w:rsidR="0085080B" w:rsidRDefault="0085080B" w:rsidP="00894855">
      <w:r>
        <w:lastRenderedPageBreak/>
        <w:t>Dato</w:t>
      </w:r>
    </w:p>
    <w:p w:rsidR="00894855" w:rsidRDefault="00894855" w:rsidP="00894855"/>
    <w:p w:rsidR="00894855" w:rsidRDefault="00894855" w:rsidP="00894855"/>
    <w:p w:rsidR="00894855" w:rsidRDefault="00894855" w:rsidP="00894855"/>
    <w:p w:rsidR="00894855" w:rsidRDefault="00894855" w:rsidP="00894855"/>
    <w:p w:rsidR="00894855" w:rsidRDefault="00894855" w:rsidP="00894855">
      <w:r>
        <w:t>______________________________________</w:t>
      </w:r>
      <w:r>
        <w:tab/>
        <w:t>_______________________________________</w:t>
      </w:r>
    </w:p>
    <w:p w:rsidR="00894855" w:rsidRDefault="0085080B" w:rsidP="00894855">
      <w:r>
        <w:t>Troels Borring                                     </w:t>
      </w:r>
      <w:r w:rsidR="00894855">
        <w:t xml:space="preserve">                           </w:t>
      </w:r>
      <w:r w:rsidR="00894855">
        <w:tab/>
        <w:t>Uffe Rostrup</w:t>
      </w:r>
    </w:p>
    <w:p w:rsidR="0085080B" w:rsidRDefault="00894855" w:rsidP="00894855">
      <w:r>
        <w:t xml:space="preserve">Formand for </w:t>
      </w:r>
      <w:r w:rsidR="0085080B">
        <w:t>Efterskoleforeningen                                            </w:t>
      </w:r>
      <w:r>
        <w:t>Formand for</w:t>
      </w:r>
      <w:r w:rsidR="0085080B">
        <w:t> Frie Skolers Lærerforening</w:t>
      </w:r>
    </w:p>
    <w:p w:rsidR="00BF5935" w:rsidRDefault="00BF5935" w:rsidP="00894855"/>
    <w:sectPr w:rsidR="00BF59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0B"/>
    <w:rsid w:val="005179E6"/>
    <w:rsid w:val="0085080B"/>
    <w:rsid w:val="00894855"/>
    <w:rsid w:val="00B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0B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85080B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6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5080B"/>
    <w:rPr>
      <w:rFonts w:ascii="Arial" w:hAnsi="Arial" w:cs="Arial"/>
      <w:b/>
      <w:bCs/>
      <w:color w:val="000000"/>
      <w:kern w:val="36"/>
      <w:sz w:val="32"/>
      <w:szCs w:val="32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0B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85080B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6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5080B"/>
    <w:rPr>
      <w:rFonts w:ascii="Arial" w:hAnsi="Arial" w:cs="Arial"/>
      <w:b/>
      <w:bCs/>
      <w:color w:val="000000"/>
      <w:kern w:val="36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 Skolers Lærerforening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Lykø Hansen</dc:creator>
  <cp:lastModifiedBy>Stationær repos</cp:lastModifiedBy>
  <cp:revision>2</cp:revision>
  <dcterms:created xsi:type="dcterms:W3CDTF">2012-01-12T12:26:00Z</dcterms:created>
  <dcterms:modified xsi:type="dcterms:W3CDTF">2012-01-12T12:26:00Z</dcterms:modified>
</cp:coreProperties>
</file>